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C8280" w14:textId="5F6773B6" w:rsidR="00760974" w:rsidRDefault="005C5EFE">
      <w:pPr>
        <w:rPr>
          <w:sz w:val="28"/>
          <w:szCs w:val="28"/>
        </w:rPr>
      </w:pPr>
      <w:r w:rsidRPr="009679BC">
        <w:rPr>
          <w:noProof/>
          <w:sz w:val="28"/>
          <w:szCs w:val="28"/>
        </w:rPr>
        <mc:AlternateContent>
          <mc:Choice Requires="wps">
            <w:drawing>
              <wp:anchor distT="0" distB="0" distL="114300" distR="114300" simplePos="0" relativeHeight="251659264" behindDoc="0" locked="0" layoutInCell="1" allowOverlap="1" wp14:anchorId="3681C53F" wp14:editId="2B78E1F2">
                <wp:simplePos x="0" y="0"/>
                <wp:positionH relativeFrom="column">
                  <wp:posOffset>-6678</wp:posOffset>
                </wp:positionH>
                <wp:positionV relativeFrom="paragraph">
                  <wp:posOffset>90398</wp:posOffset>
                </wp:positionV>
                <wp:extent cx="6287784" cy="10274"/>
                <wp:effectExtent l="50800" t="25400" r="62230" b="91440"/>
                <wp:wrapNone/>
                <wp:docPr id="1" name="Straight Connector 1"/>
                <wp:cNvGraphicFramePr/>
                <a:graphic xmlns:a="http://schemas.openxmlformats.org/drawingml/2006/main">
                  <a:graphicData uri="http://schemas.microsoft.com/office/word/2010/wordprocessingShape">
                    <wps:wsp>
                      <wps:cNvCnPr/>
                      <wps:spPr>
                        <a:xfrm>
                          <a:off x="0" y="0"/>
                          <a:ext cx="6287784" cy="10274"/>
                        </a:xfrm>
                        <a:prstGeom prst="line">
                          <a:avLst/>
                        </a:prstGeom>
                        <a:ln>
                          <a:solidFill>
                            <a:srgbClr val="008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7.1pt" to="494.6pt,7.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" strokecolor="green" strokeweight="2pt">
                <v:shadow on="t" opacity="24903f" mv:blur="40000f" origin=",.5" offset="0,20000emu"/>
              </v:line>
            </w:pict>
          </mc:Fallback>
        </mc:AlternateContent>
      </w:r>
    </w:p>
    <w:p w14:paraId="1ECEF6FE" w14:textId="003AFD9F" w:rsidR="005C5EFE" w:rsidRDefault="005C5EFE" w:rsidP="00760974">
      <w:pPr>
        <w:tabs>
          <w:tab w:val="left" w:pos="3980"/>
        </w:tabs>
        <w:rPr>
          <w:sz w:val="28"/>
          <w:szCs w:val="28"/>
        </w:rPr>
      </w:pPr>
    </w:p>
    <w:p w14:paraId="72206213" w14:textId="68B096E4" w:rsidR="00136AA4" w:rsidRDefault="00136AA4" w:rsidP="00760974">
      <w:pPr>
        <w:tabs>
          <w:tab w:val="left" w:pos="3980"/>
        </w:tabs>
        <w:rPr>
          <w:sz w:val="28"/>
          <w:szCs w:val="28"/>
        </w:rPr>
      </w:pPr>
      <w:r>
        <w:rPr>
          <w:sz w:val="28"/>
          <w:szCs w:val="28"/>
        </w:rPr>
        <w:tab/>
      </w:r>
      <w:r>
        <w:rPr>
          <w:sz w:val="28"/>
          <w:szCs w:val="28"/>
        </w:rPr>
        <w:tab/>
      </w:r>
      <w:r>
        <w:rPr>
          <w:sz w:val="28"/>
          <w:szCs w:val="28"/>
        </w:rPr>
        <w:tab/>
      </w:r>
      <w:r>
        <w:rPr>
          <w:sz w:val="28"/>
          <w:szCs w:val="28"/>
        </w:rPr>
        <w:tab/>
        <w:t>13 June 2014</w:t>
      </w:r>
    </w:p>
    <w:p w14:paraId="5F5F5E46" w14:textId="77777777" w:rsidR="00136AA4" w:rsidRDefault="00136AA4" w:rsidP="00760974">
      <w:pPr>
        <w:tabs>
          <w:tab w:val="left" w:pos="3980"/>
        </w:tabs>
        <w:rPr>
          <w:sz w:val="28"/>
          <w:szCs w:val="28"/>
        </w:rPr>
      </w:pPr>
    </w:p>
    <w:p w14:paraId="5999A582" w14:textId="4747BBA1" w:rsidR="00136AA4" w:rsidRDefault="00136AA4" w:rsidP="00760974">
      <w:pPr>
        <w:tabs>
          <w:tab w:val="left" w:pos="3980"/>
        </w:tabs>
        <w:rPr>
          <w:sz w:val="28"/>
          <w:szCs w:val="28"/>
        </w:rPr>
      </w:pPr>
      <w:r>
        <w:rPr>
          <w:sz w:val="28"/>
          <w:szCs w:val="28"/>
        </w:rPr>
        <w:t xml:space="preserve">Ms. Annie F. </w:t>
      </w:r>
      <w:proofErr w:type="spellStart"/>
      <w:r>
        <w:rPr>
          <w:sz w:val="28"/>
          <w:szCs w:val="28"/>
        </w:rPr>
        <w:t>Muscato</w:t>
      </w:r>
      <w:proofErr w:type="spellEnd"/>
    </w:p>
    <w:p w14:paraId="25F5DC97" w14:textId="489025D4" w:rsidR="00136AA4" w:rsidRDefault="00136AA4" w:rsidP="00760974">
      <w:pPr>
        <w:tabs>
          <w:tab w:val="left" w:pos="3980"/>
        </w:tabs>
        <w:rPr>
          <w:sz w:val="28"/>
          <w:szCs w:val="28"/>
        </w:rPr>
      </w:pPr>
      <w:r>
        <w:rPr>
          <w:sz w:val="28"/>
          <w:szCs w:val="28"/>
        </w:rPr>
        <w:t>UF-IFAS</w:t>
      </w:r>
      <w:r w:rsidR="002D0DE1">
        <w:rPr>
          <w:sz w:val="28"/>
          <w:szCs w:val="28"/>
        </w:rPr>
        <w:t xml:space="preserve"> Development Office</w:t>
      </w:r>
    </w:p>
    <w:p w14:paraId="1FB46872" w14:textId="11A7C3C4" w:rsidR="00136AA4" w:rsidRDefault="00136AA4" w:rsidP="00760974">
      <w:pPr>
        <w:tabs>
          <w:tab w:val="left" w:pos="3980"/>
        </w:tabs>
        <w:rPr>
          <w:sz w:val="28"/>
          <w:szCs w:val="28"/>
        </w:rPr>
      </w:pPr>
      <w:r>
        <w:rPr>
          <w:sz w:val="28"/>
          <w:szCs w:val="28"/>
        </w:rPr>
        <w:t>1001 McCarty Hall D</w:t>
      </w:r>
    </w:p>
    <w:p w14:paraId="6717A87D" w14:textId="6DA7DFEC" w:rsidR="00136AA4" w:rsidRDefault="00136AA4" w:rsidP="00760974">
      <w:pPr>
        <w:tabs>
          <w:tab w:val="left" w:pos="3980"/>
        </w:tabs>
        <w:rPr>
          <w:sz w:val="28"/>
          <w:szCs w:val="28"/>
        </w:rPr>
      </w:pPr>
      <w:r>
        <w:rPr>
          <w:sz w:val="28"/>
          <w:szCs w:val="28"/>
        </w:rPr>
        <w:t>Gainesville, FL 32611</w:t>
      </w:r>
    </w:p>
    <w:p w14:paraId="6C0DEF72" w14:textId="77777777" w:rsidR="00136AA4" w:rsidRDefault="00136AA4" w:rsidP="00760974">
      <w:pPr>
        <w:tabs>
          <w:tab w:val="left" w:pos="3980"/>
        </w:tabs>
        <w:rPr>
          <w:sz w:val="28"/>
          <w:szCs w:val="28"/>
        </w:rPr>
      </w:pPr>
    </w:p>
    <w:p w14:paraId="3A1F28ED" w14:textId="259D2DB4" w:rsidR="00136AA4" w:rsidRDefault="00136AA4" w:rsidP="00760974">
      <w:pPr>
        <w:tabs>
          <w:tab w:val="left" w:pos="3980"/>
        </w:tabs>
        <w:rPr>
          <w:sz w:val="28"/>
          <w:szCs w:val="28"/>
        </w:rPr>
      </w:pPr>
      <w:r>
        <w:rPr>
          <w:sz w:val="28"/>
          <w:szCs w:val="28"/>
        </w:rPr>
        <w:t xml:space="preserve">Dear Ms. </w:t>
      </w:r>
      <w:proofErr w:type="spellStart"/>
      <w:r>
        <w:rPr>
          <w:sz w:val="28"/>
          <w:szCs w:val="28"/>
        </w:rPr>
        <w:t>Muscato</w:t>
      </w:r>
      <w:proofErr w:type="spellEnd"/>
      <w:r>
        <w:rPr>
          <w:sz w:val="28"/>
          <w:szCs w:val="28"/>
        </w:rPr>
        <w:t>:</w:t>
      </w:r>
    </w:p>
    <w:p w14:paraId="5871ECFB" w14:textId="77777777" w:rsidR="00136AA4" w:rsidRDefault="00136AA4" w:rsidP="00760974">
      <w:pPr>
        <w:tabs>
          <w:tab w:val="left" w:pos="3980"/>
        </w:tabs>
        <w:rPr>
          <w:sz w:val="28"/>
          <w:szCs w:val="28"/>
        </w:rPr>
      </w:pPr>
    </w:p>
    <w:p w14:paraId="5280E7A3" w14:textId="1A696A3A" w:rsidR="00F737DD" w:rsidRDefault="00136AA4" w:rsidP="00760974">
      <w:pPr>
        <w:tabs>
          <w:tab w:val="left" w:pos="3980"/>
        </w:tabs>
        <w:rPr>
          <w:sz w:val="28"/>
          <w:szCs w:val="28"/>
        </w:rPr>
      </w:pPr>
      <w:r>
        <w:rPr>
          <w:sz w:val="28"/>
          <w:szCs w:val="28"/>
        </w:rPr>
        <w:t>Following up on our discussions, enclosed find our check in the amount of $2,000.00.  These funds are donated as a gift to the University of Florida fo</w:t>
      </w:r>
      <w:r w:rsidR="00F737DD">
        <w:rPr>
          <w:sz w:val="28"/>
          <w:szCs w:val="28"/>
        </w:rPr>
        <w:t>r the purpose of suppo</w:t>
      </w:r>
      <w:r w:rsidR="002D0DE1">
        <w:rPr>
          <w:sz w:val="28"/>
          <w:szCs w:val="28"/>
        </w:rPr>
        <w:t>rting the Florida Olive Research Program (FORP).  The program involves</w:t>
      </w:r>
      <w:r w:rsidR="00F737DD">
        <w:rPr>
          <w:sz w:val="28"/>
          <w:szCs w:val="28"/>
        </w:rPr>
        <w:t xml:space="preserve"> the University of Florida and several private growers around the state. </w:t>
      </w:r>
    </w:p>
    <w:p w14:paraId="41140B34" w14:textId="77777777" w:rsidR="00136AA4" w:rsidRDefault="00136AA4" w:rsidP="00760974">
      <w:pPr>
        <w:tabs>
          <w:tab w:val="left" w:pos="3980"/>
        </w:tabs>
        <w:rPr>
          <w:sz w:val="28"/>
          <w:szCs w:val="28"/>
        </w:rPr>
      </w:pPr>
    </w:p>
    <w:p w14:paraId="3DF1FE6B" w14:textId="27DE59FA" w:rsidR="00F737DD" w:rsidRDefault="00136AA4" w:rsidP="00760974">
      <w:pPr>
        <w:tabs>
          <w:tab w:val="left" w:pos="3980"/>
        </w:tabs>
        <w:rPr>
          <w:sz w:val="28"/>
          <w:szCs w:val="28"/>
        </w:rPr>
      </w:pPr>
      <w:r>
        <w:rPr>
          <w:sz w:val="28"/>
          <w:szCs w:val="28"/>
        </w:rPr>
        <w:t>We understand the full amount of the funds donated under the SHARE program will go directly to the UF-IFAS personnel</w:t>
      </w:r>
      <w:r w:rsidR="002D0DE1">
        <w:rPr>
          <w:sz w:val="28"/>
          <w:szCs w:val="28"/>
        </w:rPr>
        <w:t xml:space="preserve"> directing the FORP</w:t>
      </w:r>
      <w:r w:rsidR="00F737DD">
        <w:rPr>
          <w:sz w:val="28"/>
          <w:szCs w:val="28"/>
        </w:rPr>
        <w:t xml:space="preserve"> at IFAS facilities.  Below is a</w:t>
      </w:r>
      <w:r w:rsidR="002D0DE1">
        <w:rPr>
          <w:sz w:val="28"/>
          <w:szCs w:val="28"/>
        </w:rPr>
        <w:t xml:space="preserve"> listing of the personnel who are to receive funds: </w:t>
      </w:r>
      <w:r w:rsidR="00F737DD">
        <w:rPr>
          <w:sz w:val="28"/>
          <w:szCs w:val="28"/>
        </w:rPr>
        <w:t xml:space="preserve"> </w:t>
      </w:r>
    </w:p>
    <w:p w14:paraId="0C4B3932" w14:textId="77777777" w:rsidR="00F737DD" w:rsidRDefault="00F737DD" w:rsidP="00760974">
      <w:pPr>
        <w:tabs>
          <w:tab w:val="left" w:pos="3980"/>
        </w:tabs>
        <w:rPr>
          <w:sz w:val="28"/>
          <w:szCs w:val="28"/>
        </w:rPr>
      </w:pPr>
    </w:p>
    <w:p w14:paraId="19EF2809" w14:textId="6F4C01C9" w:rsidR="00136AA4" w:rsidRDefault="00F737DD" w:rsidP="00760974">
      <w:pPr>
        <w:tabs>
          <w:tab w:val="left" w:pos="3980"/>
        </w:tabs>
        <w:rPr>
          <w:sz w:val="28"/>
          <w:szCs w:val="28"/>
        </w:rPr>
      </w:pPr>
      <w:r>
        <w:rPr>
          <w:sz w:val="28"/>
          <w:szCs w:val="28"/>
        </w:rPr>
        <w:t>1.  Dr. Jeffrey G. Williamson, Professor, Horticulture Department (352) 273-4823</w:t>
      </w:r>
    </w:p>
    <w:p w14:paraId="683FB693" w14:textId="07171F8C" w:rsidR="00F737DD" w:rsidRDefault="00F737DD" w:rsidP="00760974">
      <w:pPr>
        <w:tabs>
          <w:tab w:val="left" w:pos="3980"/>
        </w:tabs>
        <w:rPr>
          <w:sz w:val="28"/>
          <w:szCs w:val="28"/>
        </w:rPr>
      </w:pPr>
      <w:r>
        <w:rPr>
          <w:sz w:val="28"/>
          <w:szCs w:val="28"/>
        </w:rPr>
        <w:t>2.  Dr. Wes Wood, Director, West Florida</w:t>
      </w:r>
      <w:r w:rsidR="002D0DE1">
        <w:rPr>
          <w:sz w:val="28"/>
          <w:szCs w:val="28"/>
        </w:rPr>
        <w:t xml:space="preserve"> </w:t>
      </w:r>
      <w:proofErr w:type="spellStart"/>
      <w:r w:rsidR="002D0DE1">
        <w:rPr>
          <w:sz w:val="28"/>
          <w:szCs w:val="28"/>
        </w:rPr>
        <w:t>Rch</w:t>
      </w:r>
      <w:proofErr w:type="spellEnd"/>
      <w:r w:rsidR="002D0DE1">
        <w:rPr>
          <w:sz w:val="28"/>
          <w:szCs w:val="28"/>
        </w:rPr>
        <w:t>. and Ed. Ctr.  (850) 983-7126</w:t>
      </w:r>
    </w:p>
    <w:p w14:paraId="740536E0" w14:textId="40B08F8D" w:rsidR="002D0DE1" w:rsidRDefault="002D0DE1" w:rsidP="00760974">
      <w:pPr>
        <w:tabs>
          <w:tab w:val="left" w:pos="3980"/>
        </w:tabs>
        <w:rPr>
          <w:sz w:val="28"/>
          <w:szCs w:val="28"/>
        </w:rPr>
      </w:pPr>
      <w:r>
        <w:rPr>
          <w:sz w:val="28"/>
          <w:szCs w:val="28"/>
        </w:rPr>
        <w:t xml:space="preserve">3.  Bob </w:t>
      </w:r>
      <w:proofErr w:type="spellStart"/>
      <w:r>
        <w:rPr>
          <w:sz w:val="28"/>
          <w:szCs w:val="28"/>
        </w:rPr>
        <w:t>Hochmuth</w:t>
      </w:r>
      <w:proofErr w:type="spellEnd"/>
      <w:r>
        <w:rPr>
          <w:sz w:val="28"/>
          <w:szCs w:val="28"/>
        </w:rPr>
        <w:t>, Small Farms Agent, Suwannee Valley  (386) 362-1725 x 103</w:t>
      </w:r>
    </w:p>
    <w:p w14:paraId="507FF328" w14:textId="321EAFB4" w:rsidR="002D0DE1" w:rsidRDefault="002D0DE1" w:rsidP="00760974">
      <w:pPr>
        <w:tabs>
          <w:tab w:val="left" w:pos="3980"/>
        </w:tabs>
        <w:rPr>
          <w:sz w:val="28"/>
          <w:szCs w:val="28"/>
        </w:rPr>
      </w:pPr>
      <w:r>
        <w:rPr>
          <w:sz w:val="28"/>
          <w:szCs w:val="28"/>
        </w:rPr>
        <w:t>4.  Jonael Bosques, Small Farms Agent, Marion County (352) 671-8400</w:t>
      </w:r>
    </w:p>
    <w:p w14:paraId="35AC6801" w14:textId="77777777" w:rsidR="002D0DE1" w:rsidRDefault="002D0DE1" w:rsidP="00760974">
      <w:pPr>
        <w:tabs>
          <w:tab w:val="left" w:pos="3980"/>
        </w:tabs>
        <w:rPr>
          <w:sz w:val="28"/>
          <w:szCs w:val="28"/>
        </w:rPr>
      </w:pPr>
    </w:p>
    <w:p w14:paraId="5E474EDA" w14:textId="3A5DDC9B" w:rsidR="002D0DE1" w:rsidRDefault="002D0DE1" w:rsidP="00760974">
      <w:pPr>
        <w:tabs>
          <w:tab w:val="left" w:pos="3980"/>
        </w:tabs>
        <w:rPr>
          <w:sz w:val="28"/>
          <w:szCs w:val="28"/>
        </w:rPr>
      </w:pPr>
      <w:r>
        <w:rPr>
          <w:sz w:val="28"/>
          <w:szCs w:val="28"/>
        </w:rPr>
        <w:t xml:space="preserve">Please distribute the sum of $500.00 to each of the above listed personnel.  We would like the named above to have full discretion as to how these funds are allocated in support of the Florida Olive Research Program.  </w:t>
      </w:r>
    </w:p>
    <w:p w14:paraId="7117ADF0" w14:textId="77777777" w:rsidR="002D0DE1" w:rsidRDefault="002D0DE1" w:rsidP="00760974">
      <w:pPr>
        <w:tabs>
          <w:tab w:val="left" w:pos="3980"/>
        </w:tabs>
        <w:rPr>
          <w:sz w:val="28"/>
          <w:szCs w:val="28"/>
        </w:rPr>
      </w:pPr>
    </w:p>
    <w:p w14:paraId="3478C441" w14:textId="77777777" w:rsidR="002D0DE1" w:rsidRDefault="002D0DE1" w:rsidP="00760974">
      <w:pPr>
        <w:tabs>
          <w:tab w:val="left" w:pos="3980"/>
        </w:tabs>
        <w:rPr>
          <w:sz w:val="28"/>
          <w:szCs w:val="28"/>
        </w:rPr>
      </w:pPr>
    </w:p>
    <w:p w14:paraId="180DB307" w14:textId="09BF1699" w:rsidR="002D0DE1" w:rsidRDefault="002D0DE1" w:rsidP="00760974">
      <w:pPr>
        <w:tabs>
          <w:tab w:val="left" w:pos="3980"/>
        </w:tabs>
        <w:rPr>
          <w:sz w:val="28"/>
          <w:szCs w:val="28"/>
        </w:rPr>
      </w:pPr>
      <w:r>
        <w:rPr>
          <w:sz w:val="28"/>
          <w:szCs w:val="28"/>
        </w:rPr>
        <w:tab/>
      </w:r>
      <w:r>
        <w:rPr>
          <w:sz w:val="28"/>
          <w:szCs w:val="28"/>
        </w:rPr>
        <w:tab/>
      </w:r>
      <w:r>
        <w:rPr>
          <w:sz w:val="28"/>
          <w:szCs w:val="28"/>
        </w:rPr>
        <w:tab/>
        <w:t>Sincerely,</w:t>
      </w:r>
    </w:p>
    <w:p w14:paraId="31D9F2B8" w14:textId="77777777" w:rsidR="002D0DE1" w:rsidRDefault="002D0DE1" w:rsidP="00760974">
      <w:pPr>
        <w:tabs>
          <w:tab w:val="left" w:pos="3980"/>
        </w:tabs>
        <w:rPr>
          <w:sz w:val="28"/>
          <w:szCs w:val="28"/>
        </w:rPr>
      </w:pPr>
    </w:p>
    <w:p w14:paraId="11415796" w14:textId="77777777" w:rsidR="002D0DE1" w:rsidRDefault="002D0DE1" w:rsidP="00760974">
      <w:pPr>
        <w:tabs>
          <w:tab w:val="left" w:pos="3980"/>
        </w:tabs>
        <w:rPr>
          <w:sz w:val="28"/>
          <w:szCs w:val="28"/>
        </w:rPr>
      </w:pPr>
    </w:p>
    <w:p w14:paraId="113EDBE6" w14:textId="77777777" w:rsidR="002D0DE1" w:rsidRDefault="002D0DE1" w:rsidP="00760974">
      <w:pPr>
        <w:tabs>
          <w:tab w:val="left" w:pos="3980"/>
        </w:tabs>
        <w:rPr>
          <w:sz w:val="28"/>
          <w:szCs w:val="28"/>
        </w:rPr>
      </w:pPr>
      <w:r>
        <w:rPr>
          <w:sz w:val="28"/>
          <w:szCs w:val="28"/>
        </w:rPr>
        <w:tab/>
      </w:r>
      <w:r>
        <w:rPr>
          <w:sz w:val="28"/>
          <w:szCs w:val="28"/>
        </w:rPr>
        <w:tab/>
      </w:r>
      <w:r>
        <w:rPr>
          <w:sz w:val="28"/>
          <w:szCs w:val="28"/>
        </w:rPr>
        <w:tab/>
        <w:t>Michael O'Hara Garcia</w:t>
      </w:r>
    </w:p>
    <w:p w14:paraId="16AAD350" w14:textId="6177B60E" w:rsidR="002D0DE1" w:rsidRDefault="002D0DE1" w:rsidP="00760974">
      <w:pPr>
        <w:tabs>
          <w:tab w:val="left" w:pos="3980"/>
        </w:tabs>
        <w:rPr>
          <w:sz w:val="28"/>
          <w:szCs w:val="28"/>
        </w:rPr>
      </w:pPr>
      <w:r>
        <w:rPr>
          <w:sz w:val="28"/>
          <w:szCs w:val="28"/>
        </w:rPr>
        <w:tab/>
      </w:r>
      <w:r>
        <w:rPr>
          <w:sz w:val="28"/>
          <w:szCs w:val="28"/>
        </w:rPr>
        <w:tab/>
      </w:r>
      <w:r>
        <w:rPr>
          <w:sz w:val="28"/>
          <w:szCs w:val="28"/>
        </w:rPr>
        <w:tab/>
        <w:t>President</w:t>
      </w:r>
    </w:p>
    <w:p w14:paraId="4E294BE6" w14:textId="77777777" w:rsidR="002D0DE1" w:rsidRDefault="002D0DE1" w:rsidP="002D0DE1">
      <w:pPr>
        <w:tabs>
          <w:tab w:val="left" w:pos="3980"/>
        </w:tabs>
        <w:rPr>
          <w:sz w:val="22"/>
          <w:szCs w:val="22"/>
        </w:rPr>
      </w:pPr>
    </w:p>
    <w:p w14:paraId="21518B3A" w14:textId="77777777" w:rsidR="002D0DE1" w:rsidRDefault="002D0DE1" w:rsidP="002D0DE1">
      <w:pPr>
        <w:tabs>
          <w:tab w:val="left" w:pos="3980"/>
        </w:tabs>
        <w:rPr>
          <w:sz w:val="22"/>
          <w:szCs w:val="22"/>
        </w:rPr>
      </w:pPr>
    </w:p>
    <w:p w14:paraId="32796D0B" w14:textId="6911A383" w:rsidR="002D0DE1" w:rsidRPr="002D0DE1" w:rsidRDefault="002D0DE1" w:rsidP="002D0DE1">
      <w:pPr>
        <w:tabs>
          <w:tab w:val="left" w:pos="3980"/>
        </w:tabs>
        <w:rPr>
          <w:sz w:val="22"/>
          <w:szCs w:val="22"/>
        </w:rPr>
      </w:pPr>
      <w:r w:rsidRPr="002D0DE1">
        <w:rPr>
          <w:sz w:val="22"/>
          <w:szCs w:val="22"/>
        </w:rPr>
        <w:t xml:space="preserve">The Florida Olive Council, LAA is a not-for-profit entity organized under the laws of the state of Florida (604.11 </w:t>
      </w:r>
      <w:r w:rsidRPr="002D0DE1">
        <w:rPr>
          <w:i/>
          <w:iCs/>
          <w:sz w:val="22"/>
          <w:szCs w:val="22"/>
        </w:rPr>
        <w:t>Fla. Stat.</w:t>
      </w:r>
      <w:r w:rsidRPr="002D0DE1">
        <w:rPr>
          <w:sz w:val="22"/>
          <w:szCs w:val="22"/>
        </w:rPr>
        <w:t>) and dedicated to promoting research, cultivation and marketing of olive trees and olive products.   Supporters of the Florida Olive Council are dedicated to the highest standards of environmental sustainability, academic integrity and business ethics. Our vision is of an economically viable and sustainable olive industry providing jobs for Floridians and healthful products for the world</w:t>
      </w:r>
      <w:r w:rsidR="00035A56">
        <w:rPr>
          <w:sz w:val="22"/>
          <w:szCs w:val="22"/>
        </w:rPr>
        <w:t>.</w:t>
      </w:r>
      <w:bookmarkStart w:id="0" w:name="_GoBack"/>
      <w:bookmarkEnd w:id="0"/>
    </w:p>
    <w:sectPr w:rsidR="002D0DE1" w:rsidRPr="002D0DE1" w:rsidSect="00587932">
      <w:headerReference w:type="default" r:id="rId7"/>
      <w:footerReference w:type="even" r:id="rId8"/>
      <w:footerReference w:type="default" r:id="rId9"/>
      <w:headerReference w:type="first" r:id="rId10"/>
      <w:footerReference w:type="first" r:id="rId11"/>
      <w:pgSz w:w="12240" w:h="15840"/>
      <w:pgMar w:top="720" w:right="1224" w:bottom="720" w:left="1224"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2FA995" w14:textId="77777777" w:rsidR="002D0DE1" w:rsidRDefault="002D0DE1" w:rsidP="005C5EFE">
      <w:r>
        <w:separator/>
      </w:r>
    </w:p>
  </w:endnote>
  <w:endnote w:type="continuationSeparator" w:id="0">
    <w:p w14:paraId="104A7E11" w14:textId="77777777" w:rsidR="002D0DE1" w:rsidRDefault="002D0DE1" w:rsidP="005C5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FBF3A" w14:textId="77777777" w:rsidR="002D0DE1" w:rsidRDefault="002D0DE1" w:rsidP="00414A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C1B453" w14:textId="77777777" w:rsidR="002D0DE1" w:rsidRDefault="002D0DE1" w:rsidP="0058793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7DD46" w14:textId="77777777" w:rsidR="002D0DE1" w:rsidRDefault="002D0DE1" w:rsidP="00414A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96C119F" w14:textId="77777777" w:rsidR="002D0DE1" w:rsidRDefault="002D0DE1" w:rsidP="00587932">
    <w:pPr>
      <w:ind w:right="360"/>
      <w:rPr>
        <w:rFonts w:cs="Lucida Grande"/>
        <w:color w:val="000000"/>
        <w:sz w:val="16"/>
        <w:szCs w:val="16"/>
      </w:rPr>
    </w:pPr>
    <w:r>
      <w:rPr>
        <w:rFonts w:cs="Lucida Grande"/>
        <w:color w:val="000000"/>
        <w:sz w:val="16"/>
        <w:szCs w:val="16"/>
      </w:rPr>
      <w:tab/>
    </w:r>
    <w:r>
      <w:rPr>
        <w:rFonts w:cs="Lucida Grande"/>
        <w:color w:val="000000"/>
        <w:sz w:val="16"/>
        <w:szCs w:val="16"/>
      </w:rPr>
      <w:tab/>
    </w:r>
    <w:r>
      <w:rPr>
        <w:rFonts w:cs="Lucida Grande"/>
        <w:color w:val="000000"/>
        <w:sz w:val="16"/>
        <w:szCs w:val="16"/>
      </w:rPr>
      <w:tab/>
    </w:r>
    <w:r>
      <w:rPr>
        <w:rFonts w:cs="Lucida Grande"/>
        <w:color w:val="000000"/>
        <w:sz w:val="16"/>
        <w:szCs w:val="16"/>
      </w:rPr>
      <w:tab/>
    </w:r>
  </w:p>
  <w:p w14:paraId="21ECF6ED" w14:textId="77777777" w:rsidR="002D0DE1" w:rsidRPr="002A26E2" w:rsidRDefault="002D0DE1" w:rsidP="00D85E84">
    <w:pPr>
      <w:rPr>
        <w:rFonts w:cs="Lucida Grande"/>
        <w:color w:val="000000"/>
        <w:sz w:val="16"/>
        <w:szCs w:val="16"/>
      </w:rPr>
    </w:pPr>
    <w:r>
      <w:rPr>
        <w:rFonts w:cs="Lucida Grande"/>
        <w:color w:val="000000"/>
        <w:sz w:val="16"/>
        <w:szCs w:val="16"/>
      </w:rPr>
      <w:tab/>
    </w:r>
    <w:r>
      <w:rPr>
        <w:rFonts w:cs="Lucida Grande"/>
        <w:color w:val="000000"/>
        <w:sz w:val="16"/>
        <w:szCs w:val="16"/>
      </w:rPr>
      <w:tab/>
    </w:r>
    <w:r>
      <w:rPr>
        <w:rFonts w:cs="Lucida Grande"/>
        <w:color w:val="000000"/>
        <w:sz w:val="16"/>
        <w:szCs w:val="16"/>
      </w:rPr>
      <w:tab/>
    </w:r>
    <w:r>
      <w:rPr>
        <w:rFonts w:cs="Lucida Grande"/>
        <w:color w:val="000000"/>
        <w:sz w:val="16"/>
        <w:szCs w:val="16"/>
      </w:rPr>
      <w:tab/>
      <w:t>© 2014 Florida Olive Coun</w:t>
    </w:r>
    <w:r w:rsidRPr="007152C5">
      <w:rPr>
        <w:rFonts w:cs="Lucida Grande"/>
        <w:color w:val="000000"/>
        <w:sz w:val="16"/>
        <w:szCs w:val="16"/>
      </w:rPr>
      <w:t>cil, LAA</w:t>
    </w:r>
    <w:proofErr w:type="gramStart"/>
    <w:r>
      <w:rPr>
        <w:rFonts w:cs="Lucida Grande"/>
        <w:color w:val="000000"/>
        <w:sz w:val="16"/>
        <w:szCs w:val="16"/>
      </w:rPr>
      <w:t xml:space="preserve">,  </w:t>
    </w:r>
    <w:r w:rsidRPr="007152C5">
      <w:rPr>
        <w:rFonts w:cs="Lucida Grande"/>
        <w:color w:val="000000"/>
        <w:sz w:val="16"/>
        <w:szCs w:val="16"/>
      </w:rPr>
      <w:t>All</w:t>
    </w:r>
    <w:proofErr w:type="gramEnd"/>
    <w:r w:rsidRPr="007152C5">
      <w:rPr>
        <w:rFonts w:cs="Lucida Grande"/>
        <w:color w:val="000000"/>
        <w:sz w:val="16"/>
        <w:szCs w:val="16"/>
      </w:rPr>
      <w:t xml:space="preserve"> rights reserved</w:t>
    </w:r>
    <w:r>
      <w:rPr>
        <w:rFonts w:cs="Lucida Grande"/>
        <w:color w:val="000000"/>
        <w:sz w:val="16"/>
        <w:szCs w:val="16"/>
      </w:rPr>
      <w:t>.</w:t>
    </w:r>
  </w:p>
  <w:p w14:paraId="1AC9A6BC" w14:textId="77777777" w:rsidR="002D0DE1" w:rsidRDefault="002D0DE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73BAB" w14:textId="77777777" w:rsidR="002D0DE1" w:rsidRDefault="002D0DE1">
    <w:pPr>
      <w:pStyle w:val="Footer"/>
    </w:pPr>
    <w:r>
      <w:rPr>
        <w:noProof/>
        <w:sz w:val="18"/>
        <w:szCs w:val="18"/>
      </w:rPr>
      <mc:AlternateContent>
        <mc:Choice Requires="wps">
          <w:drawing>
            <wp:anchor distT="0" distB="0" distL="114300" distR="114300" simplePos="0" relativeHeight="251659264" behindDoc="0" locked="0" layoutInCell="1" allowOverlap="1" wp14:anchorId="75402D51" wp14:editId="3A17621B">
              <wp:simplePos x="0" y="0"/>
              <wp:positionH relativeFrom="column">
                <wp:posOffset>1824355</wp:posOffset>
              </wp:positionH>
              <wp:positionV relativeFrom="paragraph">
                <wp:posOffset>166370</wp:posOffset>
              </wp:positionV>
              <wp:extent cx="2686050" cy="241300"/>
              <wp:effectExtent l="0" t="0" r="0" b="12700"/>
              <wp:wrapSquare wrapText="bothSides"/>
              <wp:docPr id="22" name="Text Box 22"/>
              <wp:cNvGraphicFramePr/>
              <a:graphic xmlns:a="http://schemas.openxmlformats.org/drawingml/2006/main">
                <a:graphicData uri="http://schemas.microsoft.com/office/word/2010/wordprocessingShape">
                  <wps:wsp>
                    <wps:cNvSpPr txBox="1"/>
                    <wps:spPr>
                      <a:xfrm>
                        <a:off x="0" y="0"/>
                        <a:ext cx="2686050" cy="241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E1B6C05" w14:textId="77777777" w:rsidR="002D0DE1" w:rsidRPr="002A26E2" w:rsidRDefault="002D0DE1" w:rsidP="005C5EFE">
                          <w:pPr>
                            <w:rPr>
                              <w:rFonts w:cs="Lucida Grande"/>
                              <w:color w:val="000000"/>
                              <w:sz w:val="16"/>
                              <w:szCs w:val="16"/>
                            </w:rPr>
                          </w:pPr>
                          <w:r>
                            <w:rPr>
                              <w:rFonts w:cs="Lucida Grande"/>
                              <w:color w:val="000000"/>
                              <w:sz w:val="16"/>
                              <w:szCs w:val="16"/>
                            </w:rPr>
                            <w:t>© 2014 Florida Olive Coun</w:t>
                          </w:r>
                          <w:r w:rsidRPr="007152C5">
                            <w:rPr>
                              <w:rFonts w:cs="Lucida Grande"/>
                              <w:color w:val="000000"/>
                              <w:sz w:val="16"/>
                              <w:szCs w:val="16"/>
                            </w:rPr>
                            <w:t>cil, LAA</w:t>
                          </w:r>
                          <w:proofErr w:type="gramStart"/>
                          <w:r>
                            <w:rPr>
                              <w:rFonts w:cs="Lucida Grande"/>
                              <w:color w:val="000000"/>
                              <w:sz w:val="16"/>
                              <w:szCs w:val="16"/>
                            </w:rPr>
                            <w:t xml:space="preserve">,  </w:t>
                          </w:r>
                          <w:r w:rsidRPr="007152C5">
                            <w:rPr>
                              <w:rFonts w:cs="Lucida Grande"/>
                              <w:color w:val="000000"/>
                              <w:sz w:val="16"/>
                              <w:szCs w:val="16"/>
                            </w:rPr>
                            <w:t>All</w:t>
                          </w:r>
                          <w:proofErr w:type="gramEnd"/>
                          <w:r w:rsidRPr="007152C5">
                            <w:rPr>
                              <w:rFonts w:cs="Lucida Grande"/>
                              <w:color w:val="000000"/>
                              <w:sz w:val="16"/>
                              <w:szCs w:val="16"/>
                            </w:rPr>
                            <w:t xml:space="preserve"> rights reserved</w:t>
                          </w:r>
                          <w:r>
                            <w:rPr>
                              <w:rFonts w:cs="Lucida Grande"/>
                              <w:color w:val="000000"/>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2" o:spid="_x0000_s1026" type="#_x0000_t202" style="position:absolute;margin-left:143.65pt;margin-top:13.1pt;width:211.5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" filled="f" stroked="f">
              <v:textbox>
                <w:txbxContent>
                  <w:p w14:paraId="2E1B6C05" w14:textId="77777777" w:rsidR="00925D5A" w:rsidRPr="002A26E2" w:rsidRDefault="00925D5A" w:rsidP="005C5EFE">
                    <w:pPr>
                      <w:rPr>
                        <w:rFonts w:cs="Lucida Grande"/>
                        <w:color w:val="000000"/>
                        <w:sz w:val="16"/>
                        <w:szCs w:val="16"/>
                      </w:rPr>
                    </w:pPr>
                    <w:r>
                      <w:rPr>
                        <w:rFonts w:cs="Lucida Grande"/>
                        <w:color w:val="000000"/>
                        <w:sz w:val="16"/>
                        <w:szCs w:val="16"/>
                      </w:rPr>
                      <w:t>© 2014 Florida Olive Coun</w:t>
                    </w:r>
                    <w:r w:rsidRPr="007152C5">
                      <w:rPr>
                        <w:rFonts w:cs="Lucida Grande"/>
                        <w:color w:val="000000"/>
                        <w:sz w:val="16"/>
                        <w:szCs w:val="16"/>
                      </w:rPr>
                      <w:t>cil, LAA</w:t>
                    </w:r>
                    <w:r>
                      <w:rPr>
                        <w:rFonts w:cs="Lucida Grande"/>
                        <w:color w:val="000000"/>
                        <w:sz w:val="16"/>
                        <w:szCs w:val="16"/>
                      </w:rPr>
                      <w:t xml:space="preserve">,  </w:t>
                    </w:r>
                    <w:r w:rsidRPr="007152C5">
                      <w:rPr>
                        <w:rFonts w:cs="Lucida Grande"/>
                        <w:color w:val="000000"/>
                        <w:sz w:val="16"/>
                        <w:szCs w:val="16"/>
                      </w:rPr>
                      <w:t>All rights reserved</w:t>
                    </w:r>
                    <w:r>
                      <w:rPr>
                        <w:rFonts w:cs="Lucida Grande"/>
                        <w:color w:val="000000"/>
                        <w:sz w:val="16"/>
                        <w:szCs w:val="16"/>
                      </w:rPr>
                      <w:t>.</w:t>
                    </w:r>
                  </w:p>
                </w:txbxContent>
              </v:textbox>
              <w10:wrap type="squar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80D582" w14:textId="77777777" w:rsidR="002D0DE1" w:rsidRDefault="002D0DE1" w:rsidP="005C5EFE">
      <w:r>
        <w:separator/>
      </w:r>
    </w:p>
  </w:footnote>
  <w:footnote w:type="continuationSeparator" w:id="0">
    <w:p w14:paraId="7F3ED70F" w14:textId="77777777" w:rsidR="002D0DE1" w:rsidRDefault="002D0DE1" w:rsidP="005C5E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B08B1" w14:textId="77777777" w:rsidR="002D0DE1" w:rsidRDefault="002D0DE1" w:rsidP="00D85E84">
    <w:pPr>
      <w:pStyle w:val="Header"/>
    </w:pPr>
    <w:r w:rsidRPr="005C5EFE">
      <w:rPr>
        <w:color w:val="008000"/>
        <w:sz w:val="32"/>
        <w:szCs w:val="32"/>
      </w:rPr>
      <w:t>FLORIDA OLIVE COUNCIL, LAA</w:t>
    </w:r>
    <w:r>
      <w:tab/>
    </w:r>
    <w:r>
      <w:tab/>
      <w:t xml:space="preserve">  </w:t>
    </w:r>
  </w:p>
  <w:p w14:paraId="1CA95973" w14:textId="77777777" w:rsidR="002D0DE1" w:rsidRPr="00D85E84" w:rsidRDefault="002D0DE1">
    <w:pPr>
      <w:pStyle w:val="Header"/>
      <w:rPr>
        <w:sz w:val="20"/>
        <w:szCs w:val="20"/>
      </w:rPr>
    </w:pPr>
    <w:r w:rsidRPr="005C5EFE">
      <w:rPr>
        <w:sz w:val="20"/>
        <w:szCs w:val="20"/>
      </w:rPr>
      <w:t>3324 W. University Ave., #160, Gainesville, FL 32607</w:t>
    </w:r>
    <w:r>
      <w:rPr>
        <w:sz w:val="20"/>
        <w:szCs w:val="20"/>
      </w:rPr>
      <w:t xml:space="preserve">          </w:t>
    </w:r>
    <w:r>
      <w:rPr>
        <w:sz w:val="20"/>
        <w:szCs w:val="20"/>
      </w:rPr>
      <w:tab/>
      <w:t>www.floridaolivecouncil.org</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23D41" w14:textId="77777777" w:rsidR="002D0DE1" w:rsidRDefault="002D0DE1">
    <w:pPr>
      <w:pStyle w:val="Header"/>
    </w:pPr>
    <w:r w:rsidRPr="005C5EFE">
      <w:rPr>
        <w:color w:val="008000"/>
        <w:sz w:val="32"/>
        <w:szCs w:val="32"/>
      </w:rPr>
      <w:t>FLORIDA OLIVE COUNCIL, LAA</w:t>
    </w:r>
    <w:r>
      <w:tab/>
    </w:r>
    <w:r>
      <w:tab/>
      <w:t xml:space="preserve">  </w:t>
    </w:r>
  </w:p>
  <w:p w14:paraId="7864BDE7" w14:textId="77777777" w:rsidR="002D0DE1" w:rsidRPr="005C5EFE" w:rsidRDefault="002D0DE1">
    <w:pPr>
      <w:pStyle w:val="Header"/>
      <w:rPr>
        <w:sz w:val="20"/>
        <w:szCs w:val="20"/>
      </w:rPr>
    </w:pPr>
    <w:r w:rsidRPr="005C5EFE">
      <w:rPr>
        <w:sz w:val="20"/>
        <w:szCs w:val="20"/>
      </w:rPr>
      <w:t>3324 W. University Ave., #160, Gainesville, FL 32607</w:t>
    </w:r>
    <w:r>
      <w:rPr>
        <w:sz w:val="20"/>
        <w:szCs w:val="20"/>
      </w:rPr>
      <w:t xml:space="preserve">          </w:t>
    </w:r>
    <w:r>
      <w:rPr>
        <w:sz w:val="20"/>
        <w:szCs w:val="20"/>
      </w:rPr>
      <w:tab/>
      <w:t>www.floridaolivecouncil.org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EFE"/>
    <w:rsid w:val="00000906"/>
    <w:rsid w:val="000023D8"/>
    <w:rsid w:val="00035A56"/>
    <w:rsid w:val="00075D01"/>
    <w:rsid w:val="000F18CB"/>
    <w:rsid w:val="00136AA4"/>
    <w:rsid w:val="00171475"/>
    <w:rsid w:val="001C5F66"/>
    <w:rsid w:val="002970C2"/>
    <w:rsid w:val="002D0DE1"/>
    <w:rsid w:val="00315DFE"/>
    <w:rsid w:val="00411ACD"/>
    <w:rsid w:val="00414A36"/>
    <w:rsid w:val="00470049"/>
    <w:rsid w:val="00482D09"/>
    <w:rsid w:val="00546786"/>
    <w:rsid w:val="00587932"/>
    <w:rsid w:val="005B0DE8"/>
    <w:rsid w:val="005C3E15"/>
    <w:rsid w:val="005C5EFE"/>
    <w:rsid w:val="00602D50"/>
    <w:rsid w:val="006A1A84"/>
    <w:rsid w:val="006C5D09"/>
    <w:rsid w:val="006F40BC"/>
    <w:rsid w:val="007075D7"/>
    <w:rsid w:val="00753F01"/>
    <w:rsid w:val="00760974"/>
    <w:rsid w:val="007E4B0B"/>
    <w:rsid w:val="008D27A6"/>
    <w:rsid w:val="008E2CAB"/>
    <w:rsid w:val="008E5372"/>
    <w:rsid w:val="00925D5A"/>
    <w:rsid w:val="009679BC"/>
    <w:rsid w:val="00973F89"/>
    <w:rsid w:val="00976304"/>
    <w:rsid w:val="009C447C"/>
    <w:rsid w:val="00A5690D"/>
    <w:rsid w:val="00AC3FAE"/>
    <w:rsid w:val="00C73CA4"/>
    <w:rsid w:val="00C87C05"/>
    <w:rsid w:val="00D05DE6"/>
    <w:rsid w:val="00D54439"/>
    <w:rsid w:val="00D8249E"/>
    <w:rsid w:val="00D85E84"/>
    <w:rsid w:val="00E86426"/>
    <w:rsid w:val="00E96B1A"/>
    <w:rsid w:val="00EF0289"/>
    <w:rsid w:val="00F02D20"/>
    <w:rsid w:val="00F737DD"/>
    <w:rsid w:val="00FB6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49C4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5EFE"/>
    <w:pPr>
      <w:tabs>
        <w:tab w:val="center" w:pos="4320"/>
        <w:tab w:val="right" w:pos="8640"/>
      </w:tabs>
    </w:pPr>
  </w:style>
  <w:style w:type="character" w:customStyle="1" w:styleId="HeaderChar">
    <w:name w:val="Header Char"/>
    <w:basedOn w:val="DefaultParagraphFont"/>
    <w:link w:val="Header"/>
    <w:uiPriority w:val="99"/>
    <w:rsid w:val="005C5EFE"/>
  </w:style>
  <w:style w:type="paragraph" w:styleId="Footer">
    <w:name w:val="footer"/>
    <w:basedOn w:val="Normal"/>
    <w:link w:val="FooterChar"/>
    <w:uiPriority w:val="99"/>
    <w:unhideWhenUsed/>
    <w:rsid w:val="005C5EFE"/>
    <w:pPr>
      <w:tabs>
        <w:tab w:val="center" w:pos="4320"/>
        <w:tab w:val="right" w:pos="8640"/>
      </w:tabs>
    </w:pPr>
  </w:style>
  <w:style w:type="character" w:customStyle="1" w:styleId="FooterChar">
    <w:name w:val="Footer Char"/>
    <w:basedOn w:val="DefaultParagraphFont"/>
    <w:link w:val="Footer"/>
    <w:uiPriority w:val="99"/>
    <w:rsid w:val="005C5EFE"/>
  </w:style>
  <w:style w:type="character" w:styleId="PageNumber">
    <w:name w:val="page number"/>
    <w:basedOn w:val="DefaultParagraphFont"/>
    <w:uiPriority w:val="99"/>
    <w:semiHidden/>
    <w:unhideWhenUsed/>
    <w:rsid w:val="00587932"/>
  </w:style>
  <w:style w:type="paragraph" w:styleId="FootnoteText">
    <w:name w:val="footnote text"/>
    <w:basedOn w:val="Normal"/>
    <w:link w:val="FootnoteTextChar"/>
    <w:uiPriority w:val="99"/>
    <w:unhideWhenUsed/>
    <w:rsid w:val="00925D5A"/>
  </w:style>
  <w:style w:type="character" w:customStyle="1" w:styleId="FootnoteTextChar">
    <w:name w:val="Footnote Text Char"/>
    <w:basedOn w:val="DefaultParagraphFont"/>
    <w:link w:val="FootnoteText"/>
    <w:uiPriority w:val="99"/>
    <w:rsid w:val="00925D5A"/>
  </w:style>
  <w:style w:type="character" w:styleId="FootnoteReference">
    <w:name w:val="footnote reference"/>
    <w:basedOn w:val="DefaultParagraphFont"/>
    <w:uiPriority w:val="99"/>
    <w:unhideWhenUsed/>
    <w:rsid w:val="00925D5A"/>
    <w:rPr>
      <w:vertAlign w:val="superscript"/>
    </w:rPr>
  </w:style>
  <w:style w:type="character" w:styleId="Hyperlink">
    <w:name w:val="Hyperlink"/>
    <w:basedOn w:val="DefaultParagraphFont"/>
    <w:uiPriority w:val="99"/>
    <w:unhideWhenUsed/>
    <w:rsid w:val="00925D5A"/>
    <w:rPr>
      <w:color w:val="0000FF" w:themeColor="hyperlink"/>
      <w:u w:val="single"/>
    </w:rPr>
  </w:style>
  <w:style w:type="paragraph" w:styleId="BalloonText">
    <w:name w:val="Balloon Text"/>
    <w:basedOn w:val="Normal"/>
    <w:link w:val="BalloonTextChar"/>
    <w:uiPriority w:val="99"/>
    <w:semiHidden/>
    <w:unhideWhenUsed/>
    <w:rsid w:val="00925D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5D5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5EFE"/>
    <w:pPr>
      <w:tabs>
        <w:tab w:val="center" w:pos="4320"/>
        <w:tab w:val="right" w:pos="8640"/>
      </w:tabs>
    </w:pPr>
  </w:style>
  <w:style w:type="character" w:customStyle="1" w:styleId="HeaderChar">
    <w:name w:val="Header Char"/>
    <w:basedOn w:val="DefaultParagraphFont"/>
    <w:link w:val="Header"/>
    <w:uiPriority w:val="99"/>
    <w:rsid w:val="005C5EFE"/>
  </w:style>
  <w:style w:type="paragraph" w:styleId="Footer">
    <w:name w:val="footer"/>
    <w:basedOn w:val="Normal"/>
    <w:link w:val="FooterChar"/>
    <w:uiPriority w:val="99"/>
    <w:unhideWhenUsed/>
    <w:rsid w:val="005C5EFE"/>
    <w:pPr>
      <w:tabs>
        <w:tab w:val="center" w:pos="4320"/>
        <w:tab w:val="right" w:pos="8640"/>
      </w:tabs>
    </w:pPr>
  </w:style>
  <w:style w:type="character" w:customStyle="1" w:styleId="FooterChar">
    <w:name w:val="Footer Char"/>
    <w:basedOn w:val="DefaultParagraphFont"/>
    <w:link w:val="Footer"/>
    <w:uiPriority w:val="99"/>
    <w:rsid w:val="005C5EFE"/>
  </w:style>
  <w:style w:type="character" w:styleId="PageNumber">
    <w:name w:val="page number"/>
    <w:basedOn w:val="DefaultParagraphFont"/>
    <w:uiPriority w:val="99"/>
    <w:semiHidden/>
    <w:unhideWhenUsed/>
    <w:rsid w:val="00587932"/>
  </w:style>
  <w:style w:type="paragraph" w:styleId="FootnoteText">
    <w:name w:val="footnote text"/>
    <w:basedOn w:val="Normal"/>
    <w:link w:val="FootnoteTextChar"/>
    <w:uiPriority w:val="99"/>
    <w:unhideWhenUsed/>
    <w:rsid w:val="00925D5A"/>
  </w:style>
  <w:style w:type="character" w:customStyle="1" w:styleId="FootnoteTextChar">
    <w:name w:val="Footnote Text Char"/>
    <w:basedOn w:val="DefaultParagraphFont"/>
    <w:link w:val="FootnoteText"/>
    <w:uiPriority w:val="99"/>
    <w:rsid w:val="00925D5A"/>
  </w:style>
  <w:style w:type="character" w:styleId="FootnoteReference">
    <w:name w:val="footnote reference"/>
    <w:basedOn w:val="DefaultParagraphFont"/>
    <w:uiPriority w:val="99"/>
    <w:unhideWhenUsed/>
    <w:rsid w:val="00925D5A"/>
    <w:rPr>
      <w:vertAlign w:val="superscript"/>
    </w:rPr>
  </w:style>
  <w:style w:type="character" w:styleId="Hyperlink">
    <w:name w:val="Hyperlink"/>
    <w:basedOn w:val="DefaultParagraphFont"/>
    <w:uiPriority w:val="99"/>
    <w:unhideWhenUsed/>
    <w:rsid w:val="00925D5A"/>
    <w:rPr>
      <w:color w:val="0000FF" w:themeColor="hyperlink"/>
      <w:u w:val="single"/>
    </w:rPr>
  </w:style>
  <w:style w:type="paragraph" w:styleId="BalloonText">
    <w:name w:val="Balloon Text"/>
    <w:basedOn w:val="Normal"/>
    <w:link w:val="BalloonTextChar"/>
    <w:uiPriority w:val="99"/>
    <w:semiHidden/>
    <w:unhideWhenUsed/>
    <w:rsid w:val="00925D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5D5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263</Words>
  <Characters>1503</Characters>
  <Application>Microsoft Macintosh Word</Application>
  <DocSecurity>0</DocSecurity>
  <Lines>12</Lines>
  <Paragraphs>3</Paragraphs>
  <ScaleCrop>false</ScaleCrop>
  <Company>digital strategy group, inc.</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garcia</dc:creator>
  <cp:keywords/>
  <dc:description/>
  <cp:lastModifiedBy>michael garcia</cp:lastModifiedBy>
  <cp:revision>2</cp:revision>
  <cp:lastPrinted>2014-02-06T13:51:00Z</cp:lastPrinted>
  <dcterms:created xsi:type="dcterms:W3CDTF">2014-06-13T12:11:00Z</dcterms:created>
  <dcterms:modified xsi:type="dcterms:W3CDTF">2014-06-13T12:11:00Z</dcterms:modified>
</cp:coreProperties>
</file>